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B82" w:rsidRDefault="00F06B82" w:rsidP="007E159F">
      <w:pPr>
        <w:jc w:val="center"/>
        <w:rPr>
          <w:rFonts w:ascii="Broadway" w:hAnsi="Broadway"/>
          <w:sz w:val="28"/>
          <w:szCs w:val="28"/>
        </w:rPr>
      </w:pPr>
    </w:p>
    <w:p w:rsidR="007E159F" w:rsidRPr="006D4D95" w:rsidRDefault="007E159F" w:rsidP="007E159F">
      <w:pPr>
        <w:jc w:val="center"/>
        <w:rPr>
          <w:rFonts w:ascii="Broadway" w:hAnsi="Broadway"/>
          <w:sz w:val="28"/>
          <w:szCs w:val="28"/>
        </w:rPr>
      </w:pPr>
      <w:r w:rsidRPr="006D4D95">
        <w:rPr>
          <w:rFonts w:ascii="Broadway" w:hAnsi="Broadway"/>
          <w:sz w:val="28"/>
          <w:szCs w:val="28"/>
        </w:rPr>
        <w:t>Barnhill Memorial Middle School</w:t>
      </w:r>
    </w:p>
    <w:p w:rsidR="00947C9F" w:rsidRDefault="007E159F" w:rsidP="00F06B82">
      <w:pPr>
        <w:jc w:val="center"/>
        <w:rPr>
          <w:rFonts w:ascii="Bradley Hand ITC" w:hAnsi="Bradley Hand ITC"/>
          <w:b/>
          <w:sz w:val="28"/>
          <w:szCs w:val="28"/>
        </w:rPr>
      </w:pPr>
      <w:r>
        <w:rPr>
          <w:rFonts w:ascii="Bradley Hand ITC" w:hAnsi="Bradley Hand ITC"/>
          <w:b/>
          <w:sz w:val="28"/>
          <w:szCs w:val="28"/>
        </w:rPr>
        <w:t>Grade 6</w:t>
      </w:r>
      <w:r w:rsidRPr="006D4D95">
        <w:rPr>
          <w:rFonts w:ascii="Bradley Hand ITC" w:hAnsi="Bradley Hand ITC"/>
          <w:b/>
          <w:sz w:val="28"/>
          <w:szCs w:val="28"/>
        </w:rPr>
        <w:t xml:space="preserve"> Science</w:t>
      </w:r>
      <w:r>
        <w:rPr>
          <w:rFonts w:ascii="Bradley Hand ITC" w:hAnsi="Bradley Hand ITC"/>
          <w:b/>
          <w:sz w:val="28"/>
          <w:szCs w:val="28"/>
        </w:rPr>
        <w:t xml:space="preserve"> </w:t>
      </w:r>
      <w:r w:rsidRPr="006D4D95">
        <w:rPr>
          <w:rFonts w:ascii="Bradley Hand ITC" w:hAnsi="Bradley Hand ITC"/>
          <w:b/>
          <w:sz w:val="28"/>
          <w:szCs w:val="28"/>
        </w:rPr>
        <w:t>Syllabus</w:t>
      </w:r>
      <w:r w:rsidR="00054D41">
        <w:rPr>
          <w:rFonts w:ascii="Bradley Hand ITC" w:hAnsi="Bradley Hand ITC"/>
          <w:b/>
          <w:sz w:val="28"/>
          <w:szCs w:val="28"/>
        </w:rPr>
        <w:t xml:space="preserve"> (2012-2013)</w:t>
      </w:r>
    </w:p>
    <w:p w:rsidR="00F06B82" w:rsidRPr="00F06B82" w:rsidRDefault="00F06B82" w:rsidP="00F06B82">
      <w:pPr>
        <w:jc w:val="center"/>
        <w:rPr>
          <w:rFonts w:ascii="Bradley Hand ITC" w:hAnsi="Bradley Hand ITC"/>
          <w:b/>
          <w:sz w:val="28"/>
          <w:szCs w:val="28"/>
        </w:rPr>
      </w:pPr>
      <w:bookmarkStart w:id="0" w:name="_GoBack"/>
      <w:bookmarkEnd w:id="0"/>
    </w:p>
    <w:p w:rsidR="008C75BC" w:rsidRDefault="007E159F" w:rsidP="00947C9F">
      <w:pPr>
        <w:spacing w:after="0"/>
        <w:jc w:val="both"/>
        <w:rPr>
          <w:sz w:val="24"/>
          <w:szCs w:val="24"/>
        </w:rPr>
      </w:pPr>
      <w:r>
        <w:rPr>
          <w:b/>
          <w:sz w:val="24"/>
          <w:szCs w:val="24"/>
          <w:u w:val="single"/>
        </w:rPr>
        <w:t>Teachers:</w:t>
      </w:r>
      <w:r>
        <w:rPr>
          <w:b/>
          <w:sz w:val="24"/>
          <w:szCs w:val="24"/>
        </w:rPr>
        <w:t xml:space="preserve">  </w:t>
      </w:r>
      <w:r w:rsidRPr="007E159F">
        <w:rPr>
          <w:sz w:val="24"/>
          <w:szCs w:val="24"/>
        </w:rPr>
        <w:t>Mary Jo</w:t>
      </w:r>
      <w:r>
        <w:rPr>
          <w:b/>
          <w:sz w:val="24"/>
          <w:szCs w:val="24"/>
        </w:rPr>
        <w:t xml:space="preserve"> </w:t>
      </w:r>
      <w:r w:rsidR="008C75BC">
        <w:rPr>
          <w:sz w:val="24"/>
          <w:szCs w:val="24"/>
        </w:rPr>
        <w:t>Murphy (</w:t>
      </w:r>
      <w:r>
        <w:rPr>
          <w:sz w:val="24"/>
          <w:szCs w:val="24"/>
        </w:rPr>
        <w:t xml:space="preserve">French </w:t>
      </w:r>
      <w:r w:rsidR="008C75BC">
        <w:rPr>
          <w:sz w:val="24"/>
          <w:szCs w:val="24"/>
        </w:rPr>
        <w:t>Immersion)</w:t>
      </w:r>
    </w:p>
    <w:p w:rsidR="00947C9F" w:rsidRDefault="008C75BC" w:rsidP="008C75BC">
      <w:pPr>
        <w:spacing w:after="0"/>
        <w:ind w:firstLine="720"/>
        <w:jc w:val="both"/>
        <w:rPr>
          <w:sz w:val="24"/>
          <w:szCs w:val="24"/>
        </w:rPr>
      </w:pPr>
      <w:r>
        <w:rPr>
          <w:sz w:val="24"/>
          <w:szCs w:val="24"/>
        </w:rPr>
        <w:t xml:space="preserve"> </w:t>
      </w:r>
      <w:r w:rsidR="007E159F">
        <w:rPr>
          <w:sz w:val="24"/>
          <w:szCs w:val="24"/>
        </w:rPr>
        <w:t xml:space="preserve">     Lori</w:t>
      </w:r>
      <w:r w:rsidR="00947C9F" w:rsidRPr="00947C9F">
        <w:rPr>
          <w:sz w:val="24"/>
          <w:szCs w:val="24"/>
        </w:rPr>
        <w:t xml:space="preserve"> Pattison</w:t>
      </w:r>
      <w:r>
        <w:rPr>
          <w:sz w:val="24"/>
          <w:szCs w:val="24"/>
        </w:rPr>
        <w:t xml:space="preserve"> (English)</w:t>
      </w:r>
    </w:p>
    <w:p w:rsidR="007E159F" w:rsidRPr="00947C9F" w:rsidRDefault="007E159F" w:rsidP="008C75BC">
      <w:pPr>
        <w:spacing w:after="0"/>
        <w:ind w:firstLine="720"/>
        <w:jc w:val="both"/>
        <w:rPr>
          <w:sz w:val="24"/>
          <w:szCs w:val="24"/>
        </w:rPr>
      </w:pPr>
    </w:p>
    <w:p w:rsidR="00947C9F" w:rsidRPr="00947C9F" w:rsidRDefault="00947C9F" w:rsidP="00947C9F">
      <w:pPr>
        <w:spacing w:after="0"/>
        <w:jc w:val="both"/>
        <w:rPr>
          <w:sz w:val="24"/>
          <w:szCs w:val="24"/>
        </w:rPr>
      </w:pPr>
      <w:r w:rsidRPr="00947C9F">
        <w:rPr>
          <w:b/>
          <w:sz w:val="24"/>
          <w:szCs w:val="24"/>
          <w:u w:val="single"/>
        </w:rPr>
        <w:t>Evaluation:</w:t>
      </w:r>
    </w:p>
    <w:p w:rsidR="00947C9F" w:rsidRPr="00947C9F" w:rsidRDefault="00947C9F" w:rsidP="00947C9F">
      <w:pPr>
        <w:pStyle w:val="ListParagraph"/>
        <w:numPr>
          <w:ilvl w:val="0"/>
          <w:numId w:val="1"/>
        </w:numPr>
        <w:spacing w:after="0"/>
        <w:jc w:val="both"/>
        <w:rPr>
          <w:sz w:val="24"/>
          <w:szCs w:val="24"/>
        </w:rPr>
      </w:pPr>
      <w:r w:rsidRPr="00947C9F">
        <w:rPr>
          <w:sz w:val="24"/>
          <w:szCs w:val="24"/>
        </w:rPr>
        <w:t>Tests/Quizzes</w:t>
      </w:r>
    </w:p>
    <w:p w:rsidR="00947C9F" w:rsidRPr="00947C9F" w:rsidRDefault="00947C9F" w:rsidP="00947C9F">
      <w:pPr>
        <w:pStyle w:val="ListParagraph"/>
        <w:numPr>
          <w:ilvl w:val="0"/>
          <w:numId w:val="1"/>
        </w:numPr>
        <w:spacing w:after="0"/>
        <w:jc w:val="both"/>
        <w:rPr>
          <w:sz w:val="24"/>
          <w:szCs w:val="24"/>
        </w:rPr>
      </w:pPr>
      <w:r w:rsidRPr="00947C9F">
        <w:rPr>
          <w:sz w:val="24"/>
          <w:szCs w:val="24"/>
        </w:rPr>
        <w:t>Assignments</w:t>
      </w:r>
      <w:r w:rsidR="008C75BC">
        <w:rPr>
          <w:sz w:val="24"/>
          <w:szCs w:val="24"/>
        </w:rPr>
        <w:t>/Projec</w:t>
      </w:r>
      <w:r w:rsidRPr="00947C9F">
        <w:rPr>
          <w:sz w:val="24"/>
          <w:szCs w:val="24"/>
        </w:rPr>
        <w:t>ts</w:t>
      </w:r>
    </w:p>
    <w:p w:rsidR="00947C9F" w:rsidRDefault="008C75BC" w:rsidP="00947C9F">
      <w:pPr>
        <w:pStyle w:val="ListParagraph"/>
        <w:numPr>
          <w:ilvl w:val="0"/>
          <w:numId w:val="1"/>
        </w:numPr>
        <w:spacing w:after="0"/>
        <w:jc w:val="both"/>
        <w:rPr>
          <w:sz w:val="24"/>
          <w:szCs w:val="24"/>
        </w:rPr>
      </w:pPr>
      <w:r>
        <w:rPr>
          <w:sz w:val="24"/>
          <w:szCs w:val="24"/>
        </w:rPr>
        <w:t>Science Literacy/Journals</w:t>
      </w:r>
      <w:r w:rsidR="0032786D">
        <w:rPr>
          <w:sz w:val="24"/>
          <w:szCs w:val="24"/>
        </w:rPr>
        <w:t xml:space="preserve">  </w:t>
      </w:r>
    </w:p>
    <w:p w:rsidR="008C75BC" w:rsidRPr="00947C9F" w:rsidRDefault="008C75BC" w:rsidP="00947C9F">
      <w:pPr>
        <w:pStyle w:val="ListParagraph"/>
        <w:numPr>
          <w:ilvl w:val="0"/>
          <w:numId w:val="1"/>
        </w:numPr>
        <w:spacing w:after="0"/>
        <w:jc w:val="both"/>
        <w:rPr>
          <w:sz w:val="24"/>
          <w:szCs w:val="24"/>
        </w:rPr>
      </w:pPr>
      <w:r>
        <w:rPr>
          <w:sz w:val="24"/>
          <w:szCs w:val="24"/>
        </w:rPr>
        <w:t>Scientific Methodology/Glossary</w:t>
      </w:r>
    </w:p>
    <w:p w:rsidR="00901B4F" w:rsidRDefault="00901B4F" w:rsidP="00901B4F">
      <w:pPr>
        <w:spacing w:after="0"/>
        <w:jc w:val="both"/>
        <w:rPr>
          <w:b/>
          <w:sz w:val="24"/>
          <w:szCs w:val="24"/>
          <w:u w:val="single"/>
        </w:rPr>
      </w:pPr>
    </w:p>
    <w:p w:rsidR="007E159F" w:rsidRDefault="007E159F" w:rsidP="007E159F">
      <w:pPr>
        <w:spacing w:after="0"/>
        <w:jc w:val="both"/>
        <w:rPr>
          <w:sz w:val="24"/>
          <w:szCs w:val="24"/>
        </w:rPr>
      </w:pPr>
      <w:r>
        <w:rPr>
          <w:b/>
          <w:sz w:val="24"/>
          <w:szCs w:val="24"/>
          <w:u w:val="single"/>
        </w:rPr>
        <w:t>Materials needed</w:t>
      </w:r>
      <w:r w:rsidR="00901B4F" w:rsidRPr="00901B4F">
        <w:rPr>
          <w:b/>
          <w:sz w:val="24"/>
          <w:szCs w:val="24"/>
          <w:u w:val="single"/>
        </w:rPr>
        <w:t xml:space="preserve">: </w:t>
      </w:r>
      <w:r w:rsidR="00901B4F" w:rsidRPr="00901B4F">
        <w:rPr>
          <w:sz w:val="24"/>
          <w:szCs w:val="24"/>
        </w:rPr>
        <w:t xml:space="preserve"> </w:t>
      </w:r>
    </w:p>
    <w:p w:rsidR="007E159F" w:rsidRDefault="007E159F" w:rsidP="007E159F">
      <w:pPr>
        <w:pStyle w:val="ListParagraph"/>
        <w:numPr>
          <w:ilvl w:val="0"/>
          <w:numId w:val="1"/>
        </w:numPr>
        <w:spacing w:after="0"/>
        <w:jc w:val="both"/>
        <w:rPr>
          <w:sz w:val="24"/>
          <w:szCs w:val="24"/>
        </w:rPr>
      </w:pPr>
      <w:r>
        <w:rPr>
          <w:sz w:val="24"/>
          <w:szCs w:val="24"/>
        </w:rPr>
        <w:t xml:space="preserve">2 yellow duo-tangs and 2 </w:t>
      </w:r>
      <w:proofErr w:type="spellStart"/>
      <w:r>
        <w:rPr>
          <w:sz w:val="24"/>
          <w:szCs w:val="24"/>
        </w:rPr>
        <w:t>Hilroy</w:t>
      </w:r>
      <w:proofErr w:type="spellEnd"/>
      <w:r>
        <w:rPr>
          <w:sz w:val="24"/>
          <w:szCs w:val="24"/>
        </w:rPr>
        <w:t xml:space="preserve"> notebooks  </w:t>
      </w:r>
    </w:p>
    <w:p w:rsidR="00901B4F" w:rsidRPr="007E159F" w:rsidRDefault="007E159F" w:rsidP="007E159F">
      <w:pPr>
        <w:pStyle w:val="ListParagraph"/>
        <w:numPr>
          <w:ilvl w:val="0"/>
          <w:numId w:val="1"/>
        </w:numPr>
        <w:spacing w:after="0"/>
        <w:jc w:val="both"/>
        <w:rPr>
          <w:sz w:val="24"/>
          <w:szCs w:val="24"/>
        </w:rPr>
      </w:pPr>
      <w:r>
        <w:rPr>
          <w:sz w:val="24"/>
          <w:szCs w:val="24"/>
        </w:rPr>
        <w:t>Inquiring mind</w:t>
      </w:r>
    </w:p>
    <w:p w:rsidR="007E159F" w:rsidRDefault="007E159F" w:rsidP="00947C9F">
      <w:pPr>
        <w:spacing w:after="0"/>
        <w:jc w:val="both"/>
        <w:rPr>
          <w:sz w:val="24"/>
          <w:szCs w:val="24"/>
        </w:rPr>
      </w:pPr>
    </w:p>
    <w:p w:rsidR="007E159F" w:rsidRDefault="00947C9F" w:rsidP="00947C9F">
      <w:pPr>
        <w:spacing w:after="0"/>
        <w:jc w:val="both"/>
        <w:rPr>
          <w:b/>
          <w:sz w:val="24"/>
          <w:szCs w:val="24"/>
          <w:u w:val="single"/>
        </w:rPr>
      </w:pPr>
      <w:r w:rsidRPr="00947C9F">
        <w:rPr>
          <w:b/>
          <w:sz w:val="24"/>
          <w:szCs w:val="24"/>
          <w:u w:val="single"/>
        </w:rPr>
        <w:t xml:space="preserve">Topics to be </w:t>
      </w:r>
      <w:proofErr w:type="gramStart"/>
      <w:r w:rsidRPr="00947C9F">
        <w:rPr>
          <w:b/>
          <w:sz w:val="24"/>
          <w:szCs w:val="24"/>
          <w:u w:val="single"/>
        </w:rPr>
        <w:t>Covered</w:t>
      </w:r>
      <w:proofErr w:type="gramEnd"/>
      <w:r w:rsidRPr="00947C9F">
        <w:rPr>
          <w:b/>
          <w:sz w:val="24"/>
          <w:szCs w:val="24"/>
          <w:u w:val="single"/>
        </w:rPr>
        <w:t>:</w:t>
      </w:r>
    </w:p>
    <w:p w:rsidR="00F06B82" w:rsidRPr="00F06B82" w:rsidRDefault="00F06B82" w:rsidP="00947C9F">
      <w:pPr>
        <w:spacing w:after="0"/>
        <w:jc w:val="both"/>
        <w:rPr>
          <w:b/>
          <w:sz w:val="24"/>
          <w:szCs w:val="24"/>
          <w:u w:val="single"/>
        </w:rPr>
      </w:pPr>
    </w:p>
    <w:p w:rsidR="00947C9F" w:rsidRDefault="00947C9F" w:rsidP="00947C9F">
      <w:pPr>
        <w:spacing w:after="0"/>
        <w:rPr>
          <w:sz w:val="24"/>
          <w:szCs w:val="24"/>
        </w:rPr>
      </w:pPr>
      <w:r w:rsidRPr="00F06B82">
        <w:rPr>
          <w:b/>
          <w:sz w:val="24"/>
          <w:szCs w:val="24"/>
        </w:rPr>
        <w:t>Life Science- Diversity of Life:</w:t>
      </w:r>
      <w:r w:rsidRPr="00947C9F">
        <w:rPr>
          <w:b/>
          <w:sz w:val="24"/>
          <w:szCs w:val="24"/>
        </w:rPr>
        <w:t xml:space="preserve">  </w:t>
      </w:r>
      <w:r w:rsidRPr="00947C9F">
        <w:rPr>
          <w:sz w:val="24"/>
          <w:szCs w:val="24"/>
        </w:rPr>
        <w:t>This unit introduces students to the variety of life forms available for observation.  By making comparisons, it is important to notice features that are common and those which distinguish an organism.  Formal classification is more in later grades, but developing a system to organize the variety of organisms studied is an important feature of this unit.</w:t>
      </w:r>
    </w:p>
    <w:p w:rsidR="00947C9F" w:rsidRDefault="00947C9F" w:rsidP="00947C9F">
      <w:pPr>
        <w:spacing w:after="0"/>
        <w:rPr>
          <w:sz w:val="24"/>
          <w:szCs w:val="24"/>
        </w:rPr>
      </w:pPr>
    </w:p>
    <w:p w:rsidR="00947C9F" w:rsidRDefault="00947C9F" w:rsidP="00947C9F">
      <w:pPr>
        <w:spacing w:after="0"/>
        <w:rPr>
          <w:sz w:val="24"/>
          <w:szCs w:val="24"/>
        </w:rPr>
      </w:pPr>
      <w:r w:rsidRPr="00F06B82">
        <w:rPr>
          <w:b/>
          <w:sz w:val="24"/>
          <w:szCs w:val="24"/>
        </w:rPr>
        <w:t>Physical Science- Electricity:</w:t>
      </w:r>
      <w:r>
        <w:rPr>
          <w:sz w:val="24"/>
          <w:szCs w:val="24"/>
        </w:rPr>
        <w:t xml:space="preserve"> This unit builds on previous experiences that involved electrostatic and magnetic forces.  Activities are designed to show students what we recognize as electricity, how it can be controlled, and how it can be used.  Description should be qualitative and encourage students to appreciate this generation, transmission and use of electrical energy.</w:t>
      </w:r>
    </w:p>
    <w:p w:rsidR="00947C9F" w:rsidRDefault="00947C9F" w:rsidP="00947C9F">
      <w:pPr>
        <w:spacing w:after="0"/>
        <w:rPr>
          <w:sz w:val="24"/>
          <w:szCs w:val="24"/>
        </w:rPr>
      </w:pPr>
    </w:p>
    <w:p w:rsidR="00947C9F" w:rsidRDefault="00947C9F" w:rsidP="00947C9F">
      <w:pPr>
        <w:spacing w:after="0"/>
        <w:rPr>
          <w:sz w:val="24"/>
          <w:szCs w:val="24"/>
        </w:rPr>
      </w:pPr>
      <w:r w:rsidRPr="00F06B82">
        <w:rPr>
          <w:b/>
          <w:sz w:val="24"/>
          <w:szCs w:val="24"/>
        </w:rPr>
        <w:t>Earth and Space Science- Space:</w:t>
      </w:r>
      <w:r>
        <w:rPr>
          <w:sz w:val="24"/>
          <w:szCs w:val="24"/>
        </w:rPr>
        <w:t xml:space="preserve"> This unit offers an opportunity to explain why we experience daily and seasonal changes on Earth.  Studying components of the solar system and beyond will generate interest in seeking better information.  This necessitates travel from Earth into space.  The challenges presented by space travel are an integral part of this unit.</w:t>
      </w:r>
    </w:p>
    <w:p w:rsidR="00947C9F" w:rsidRDefault="00947C9F" w:rsidP="00947C9F">
      <w:pPr>
        <w:spacing w:after="0"/>
        <w:rPr>
          <w:sz w:val="24"/>
          <w:szCs w:val="24"/>
        </w:rPr>
      </w:pPr>
    </w:p>
    <w:p w:rsidR="007E159F" w:rsidRDefault="00947C9F" w:rsidP="007E159F">
      <w:pPr>
        <w:spacing w:after="0"/>
        <w:rPr>
          <w:sz w:val="24"/>
          <w:szCs w:val="24"/>
        </w:rPr>
      </w:pPr>
      <w:r w:rsidRPr="00F06B82">
        <w:rPr>
          <w:b/>
          <w:sz w:val="24"/>
          <w:szCs w:val="24"/>
        </w:rPr>
        <w:t>Physical Science- Flight:</w:t>
      </w:r>
      <w:r>
        <w:rPr>
          <w:sz w:val="24"/>
          <w:szCs w:val="24"/>
        </w:rPr>
        <w:t xml:space="preserve"> Flight provides opportunities to discover the link between scientific principles and technology.  In studying the effects of gravity, lift, drag and </w:t>
      </w:r>
      <w:r w:rsidR="00CE251A">
        <w:rPr>
          <w:sz w:val="24"/>
          <w:szCs w:val="24"/>
        </w:rPr>
        <w:t>propulsion, students are drawn into questions of design and materials.  A variety of factors that affect motion through a f</w:t>
      </w:r>
      <w:r w:rsidR="007E159F">
        <w:rPr>
          <w:sz w:val="24"/>
          <w:szCs w:val="24"/>
        </w:rPr>
        <w:t>luid are open for investigation.</w:t>
      </w:r>
    </w:p>
    <w:p w:rsidR="007E159F" w:rsidRDefault="007E159F" w:rsidP="007E159F">
      <w:pPr>
        <w:spacing w:after="0"/>
        <w:rPr>
          <w:sz w:val="24"/>
          <w:szCs w:val="24"/>
        </w:rPr>
      </w:pPr>
    </w:p>
    <w:p w:rsidR="007E159F" w:rsidRPr="007E159F" w:rsidRDefault="007E159F" w:rsidP="007E159F">
      <w:pPr>
        <w:spacing w:after="0"/>
        <w:jc w:val="center"/>
        <w:rPr>
          <w:b/>
          <w:sz w:val="24"/>
          <w:szCs w:val="24"/>
        </w:rPr>
      </w:pPr>
      <w:r>
        <w:rPr>
          <w:b/>
          <w:sz w:val="24"/>
          <w:szCs w:val="24"/>
        </w:rPr>
        <w:t>*** Subject to Change ***</w:t>
      </w:r>
    </w:p>
    <w:sectPr w:rsidR="007E159F" w:rsidRPr="007E159F" w:rsidSect="00F06B82">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panose1 w:val="04040905080B020205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148A6"/>
    <w:multiLevelType w:val="hybridMultilevel"/>
    <w:tmpl w:val="A3ACA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AB72DEC"/>
    <w:multiLevelType w:val="hybridMultilevel"/>
    <w:tmpl w:val="AEB4E536"/>
    <w:lvl w:ilvl="0" w:tplc="B44AE750">
      <w:start w:val="2011"/>
      <w:numFmt w:val="bullet"/>
      <w:lvlText w:val=""/>
      <w:lvlJc w:val="left"/>
      <w:pPr>
        <w:ind w:left="1080" w:hanging="360"/>
      </w:pPr>
      <w:rPr>
        <w:rFonts w:ascii="Symbol" w:eastAsiaTheme="minorHAnsi" w:hAnsi="Symbol"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C9F"/>
    <w:rsid w:val="000533C0"/>
    <w:rsid w:val="00054D41"/>
    <w:rsid w:val="002C32EB"/>
    <w:rsid w:val="0032786D"/>
    <w:rsid w:val="007E159F"/>
    <w:rsid w:val="008C75BC"/>
    <w:rsid w:val="00901B4F"/>
    <w:rsid w:val="00947C9F"/>
    <w:rsid w:val="00A11971"/>
    <w:rsid w:val="00BD4091"/>
    <w:rsid w:val="00CA2AD1"/>
    <w:rsid w:val="00CE251A"/>
    <w:rsid w:val="00F06B8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7C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7C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Province of N.B.</Company>
  <LinksUpToDate>false</LinksUpToDate>
  <CharactersWithSpaces>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School District 8</cp:lastModifiedBy>
  <cp:revision>2</cp:revision>
  <cp:lastPrinted>2012-08-31T16:38:00Z</cp:lastPrinted>
  <dcterms:created xsi:type="dcterms:W3CDTF">2012-08-31T16:57:00Z</dcterms:created>
  <dcterms:modified xsi:type="dcterms:W3CDTF">2012-08-31T16:57:00Z</dcterms:modified>
</cp:coreProperties>
</file>